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A194A" w14:textId="77777777" w:rsidR="008578E0" w:rsidRPr="00DA001C" w:rsidRDefault="00DA001C" w:rsidP="00DA001C">
      <w:pPr>
        <w:jc w:val="center"/>
        <w:rPr>
          <w:b/>
          <w:sz w:val="48"/>
          <w:szCs w:val="48"/>
          <w:u w:val="single"/>
        </w:rPr>
      </w:pPr>
      <w:r w:rsidRPr="00DA001C">
        <w:rPr>
          <w:b/>
          <w:sz w:val="48"/>
          <w:szCs w:val="48"/>
          <w:u w:val="single"/>
        </w:rPr>
        <w:t>The Causes of the Great Depression</w:t>
      </w:r>
    </w:p>
    <w:tbl>
      <w:tblPr>
        <w:tblStyle w:val="TableGrid"/>
        <w:tblW w:w="0" w:type="auto"/>
        <w:tblLook w:val="04A0" w:firstRow="1" w:lastRow="0" w:firstColumn="1" w:lastColumn="0" w:noHBand="0" w:noVBand="1"/>
      </w:tblPr>
      <w:tblGrid>
        <w:gridCol w:w="3672"/>
        <w:gridCol w:w="3672"/>
        <w:gridCol w:w="3672"/>
      </w:tblGrid>
      <w:tr w:rsidR="00302845" w:rsidRPr="00B37FFD" w14:paraId="121DA353" w14:textId="77777777" w:rsidTr="00302845">
        <w:tc>
          <w:tcPr>
            <w:tcW w:w="3672" w:type="dxa"/>
          </w:tcPr>
          <w:p w14:paraId="1F18FF48" w14:textId="77777777" w:rsidR="002A39CD" w:rsidRPr="00AE08C4" w:rsidRDefault="00AE08C4" w:rsidP="008578E0">
            <w:pPr>
              <w:rPr>
                <w:b/>
                <w:sz w:val="20"/>
                <w:szCs w:val="20"/>
              </w:rPr>
            </w:pPr>
            <w:r w:rsidRPr="00AE08C4">
              <w:rPr>
                <w:b/>
                <w:color w:val="000000" w:themeColor="text1"/>
                <w:sz w:val="20"/>
                <w:szCs w:val="20"/>
              </w:rPr>
              <w:t>Corruption: The Senate Committee was set up to investigate the Great Crash and found that there was a corruption and 'insider-trading' between the banks and the brokers.</w:t>
            </w:r>
          </w:p>
        </w:tc>
        <w:tc>
          <w:tcPr>
            <w:tcW w:w="3672" w:type="dxa"/>
          </w:tcPr>
          <w:p w14:paraId="1D062701" w14:textId="77777777" w:rsidR="00302845" w:rsidRDefault="002A39CD" w:rsidP="002A39CD">
            <w:pPr>
              <w:rPr>
                <w:b/>
                <w:sz w:val="20"/>
                <w:szCs w:val="20"/>
              </w:rPr>
            </w:pPr>
            <w:r w:rsidRPr="00AE08C4">
              <w:rPr>
                <w:b/>
                <w:sz w:val="20"/>
                <w:szCs w:val="20"/>
              </w:rPr>
              <w:t>Americans who could afford new luxury goods already had them</w:t>
            </w:r>
            <w:r w:rsidR="00003D5B" w:rsidRPr="00AE08C4">
              <w:rPr>
                <w:b/>
                <w:sz w:val="20"/>
                <w:szCs w:val="20"/>
              </w:rPr>
              <w:t xml:space="preserve"> by 1929. Workers were not paid enough to enjoy a consumerist lifestyle. Production began to be scaled back resulting in unemployment.</w:t>
            </w:r>
          </w:p>
          <w:p w14:paraId="10130D89" w14:textId="77777777" w:rsidR="00AE08C4" w:rsidRDefault="00AE08C4" w:rsidP="002A39CD">
            <w:pPr>
              <w:rPr>
                <w:b/>
                <w:sz w:val="20"/>
                <w:szCs w:val="20"/>
              </w:rPr>
            </w:pPr>
          </w:p>
          <w:p w14:paraId="45FAEEC7" w14:textId="77777777" w:rsidR="00AE08C4" w:rsidRPr="00AE08C4" w:rsidRDefault="00AE08C4" w:rsidP="002A39CD">
            <w:pPr>
              <w:rPr>
                <w:b/>
                <w:sz w:val="20"/>
                <w:szCs w:val="20"/>
              </w:rPr>
            </w:pPr>
          </w:p>
        </w:tc>
        <w:tc>
          <w:tcPr>
            <w:tcW w:w="3672" w:type="dxa"/>
          </w:tcPr>
          <w:p w14:paraId="46A71000" w14:textId="77777777" w:rsidR="00302845" w:rsidRPr="00AE08C4" w:rsidRDefault="00003D5B" w:rsidP="00003D5B">
            <w:pPr>
              <w:rPr>
                <w:b/>
                <w:sz w:val="20"/>
                <w:szCs w:val="20"/>
              </w:rPr>
            </w:pPr>
            <w:r w:rsidRPr="00AE08C4">
              <w:rPr>
                <w:b/>
                <w:sz w:val="20"/>
                <w:szCs w:val="20"/>
              </w:rPr>
              <w:t xml:space="preserve">US agriculture was in a downward spiral in the 1920’s, there </w:t>
            </w:r>
            <w:proofErr w:type="gramStart"/>
            <w:r w:rsidRPr="00AE08C4">
              <w:rPr>
                <w:b/>
                <w:sz w:val="20"/>
                <w:szCs w:val="20"/>
              </w:rPr>
              <w:t>was</w:t>
            </w:r>
            <w:proofErr w:type="gramEnd"/>
            <w:r w:rsidRPr="00AE08C4">
              <w:rPr>
                <w:b/>
                <w:sz w:val="20"/>
                <w:szCs w:val="20"/>
              </w:rPr>
              <w:t xml:space="preserve"> overproduction, falling prices and hardship. 44% of Americans lived in rural areas in 1930.</w:t>
            </w:r>
          </w:p>
        </w:tc>
      </w:tr>
      <w:tr w:rsidR="00302845" w:rsidRPr="00B37FFD" w14:paraId="57ED5830" w14:textId="77777777" w:rsidTr="00302845">
        <w:tc>
          <w:tcPr>
            <w:tcW w:w="3672" w:type="dxa"/>
          </w:tcPr>
          <w:p w14:paraId="160F5A08" w14:textId="77777777" w:rsidR="008578E0" w:rsidRPr="00AE08C4" w:rsidRDefault="002A39CD">
            <w:pPr>
              <w:rPr>
                <w:b/>
                <w:sz w:val="20"/>
                <w:szCs w:val="20"/>
              </w:rPr>
            </w:pPr>
            <w:r w:rsidRPr="00AE08C4">
              <w:rPr>
                <w:b/>
                <w:sz w:val="20"/>
                <w:szCs w:val="20"/>
              </w:rPr>
              <w:t>Factories in the USA cannot sell all their products</w:t>
            </w:r>
            <w:r w:rsidR="00003D5B" w:rsidRPr="00AE08C4">
              <w:rPr>
                <w:b/>
                <w:sz w:val="20"/>
                <w:szCs w:val="20"/>
              </w:rPr>
              <w:t xml:space="preserve">. Both the USA and Europe imposed large tariffs on each </w:t>
            </w:r>
            <w:proofErr w:type="gramStart"/>
            <w:r w:rsidR="00003D5B" w:rsidRPr="00AE08C4">
              <w:rPr>
                <w:b/>
                <w:sz w:val="20"/>
                <w:szCs w:val="20"/>
              </w:rPr>
              <w:t>others</w:t>
            </w:r>
            <w:proofErr w:type="gramEnd"/>
            <w:r w:rsidR="00003D5B" w:rsidRPr="00AE08C4">
              <w:rPr>
                <w:b/>
                <w:sz w:val="20"/>
                <w:szCs w:val="20"/>
              </w:rPr>
              <w:t xml:space="preserve"> exports, meaning surplus goods could not be sold abroad.</w:t>
            </w:r>
          </w:p>
        </w:tc>
        <w:tc>
          <w:tcPr>
            <w:tcW w:w="3672" w:type="dxa"/>
          </w:tcPr>
          <w:p w14:paraId="65FDA531" w14:textId="77777777" w:rsidR="00AE08C4" w:rsidRPr="00AE08C4" w:rsidRDefault="00AE08C4" w:rsidP="00AE08C4">
            <w:pPr>
              <w:rPr>
                <w:b/>
                <w:color w:val="000000" w:themeColor="text1"/>
                <w:sz w:val="20"/>
                <w:szCs w:val="20"/>
              </w:rPr>
            </w:pPr>
            <w:r w:rsidRPr="00AE08C4">
              <w:rPr>
                <w:b/>
                <w:color w:val="000000" w:themeColor="text1"/>
                <w:sz w:val="20"/>
                <w:szCs w:val="20"/>
              </w:rPr>
              <w:t>Brokers provided expensive loans to enable investors to buy shares, when the stock market crashed they could not pay back their loans</w:t>
            </w:r>
          </w:p>
          <w:p w14:paraId="4EB74328" w14:textId="77777777" w:rsidR="00302845" w:rsidRPr="00AE08C4" w:rsidRDefault="00302845">
            <w:pPr>
              <w:rPr>
                <w:b/>
                <w:sz w:val="20"/>
                <w:szCs w:val="20"/>
              </w:rPr>
            </w:pPr>
          </w:p>
        </w:tc>
        <w:tc>
          <w:tcPr>
            <w:tcW w:w="3672" w:type="dxa"/>
          </w:tcPr>
          <w:p w14:paraId="6798471F" w14:textId="23B86A1B" w:rsidR="00302845" w:rsidRPr="00AE08C4" w:rsidRDefault="00AE08C4" w:rsidP="00E85D7C">
            <w:pPr>
              <w:rPr>
                <w:b/>
                <w:sz w:val="20"/>
                <w:szCs w:val="20"/>
              </w:rPr>
            </w:pPr>
            <w:r w:rsidRPr="00AE08C4">
              <w:rPr>
                <w:b/>
                <w:color w:val="000000" w:themeColor="text1"/>
                <w:sz w:val="20"/>
                <w:szCs w:val="20"/>
              </w:rPr>
              <w:t xml:space="preserve">Panic: There were losses of confidence in March and September but the banks papered over the cracks by </w:t>
            </w:r>
            <w:proofErr w:type="gramStart"/>
            <w:r w:rsidRPr="00AE08C4">
              <w:rPr>
                <w:b/>
                <w:color w:val="000000" w:themeColor="text1"/>
                <w:sz w:val="20"/>
                <w:szCs w:val="20"/>
              </w:rPr>
              <w:t>mass-buying</w:t>
            </w:r>
            <w:proofErr w:type="gramEnd"/>
            <w:r w:rsidRPr="00AE08C4">
              <w:rPr>
                <w:b/>
                <w:color w:val="000000" w:themeColor="text1"/>
                <w:sz w:val="20"/>
                <w:szCs w:val="20"/>
              </w:rPr>
              <w:t xml:space="preserve"> of shares to help the market.  On Thursday 24th October 1929, nearly 13 million shares were sold in a panic, and prices crashed.  The banks tried to shore up the market again, but on Monday there were heavy selling; the banks </w:t>
            </w:r>
            <w:proofErr w:type="spellStart"/>
            <w:r w:rsidRPr="00AE08C4">
              <w:rPr>
                <w:b/>
                <w:color w:val="000000" w:themeColor="text1"/>
                <w:sz w:val="20"/>
                <w:szCs w:val="20"/>
              </w:rPr>
              <w:t>realised</w:t>
            </w:r>
            <w:proofErr w:type="spellEnd"/>
            <w:r w:rsidRPr="00AE08C4">
              <w:rPr>
                <w:b/>
                <w:color w:val="000000" w:themeColor="text1"/>
                <w:sz w:val="20"/>
                <w:szCs w:val="20"/>
              </w:rPr>
              <w:t xml:space="preserve"> it was hopeless and stopped buying shares. Speculators panicked at the thought of being stuck with huge loans and worthless shares. On Tuesday 29th October the market slumped again, when 16 million shares were sold.</w:t>
            </w:r>
          </w:p>
        </w:tc>
      </w:tr>
      <w:tr w:rsidR="002A39CD" w:rsidRPr="00B37FFD" w14:paraId="17D287C2" w14:textId="77777777" w:rsidTr="00302845">
        <w:tc>
          <w:tcPr>
            <w:tcW w:w="3672" w:type="dxa"/>
          </w:tcPr>
          <w:p w14:paraId="475D00CE" w14:textId="77777777" w:rsidR="002A39CD" w:rsidRPr="00AE08C4" w:rsidRDefault="00AE08C4" w:rsidP="002A39CD">
            <w:pPr>
              <w:rPr>
                <w:b/>
                <w:sz w:val="20"/>
                <w:szCs w:val="20"/>
              </w:rPr>
            </w:pPr>
            <w:r w:rsidRPr="00AE08C4">
              <w:rPr>
                <w:b/>
                <w:color w:val="000000" w:themeColor="text1"/>
                <w:sz w:val="20"/>
                <w:szCs w:val="20"/>
              </w:rPr>
              <w:t>Wall Street over-heated: Between 1924-29 the value of shares rose 5 times. Share prices rose way beyond what the firms they were shares were worth</w:t>
            </w:r>
            <w:proofErr w:type="gramStart"/>
            <w:r w:rsidRPr="00AE08C4">
              <w:rPr>
                <w:b/>
                <w:color w:val="000000" w:themeColor="text1"/>
                <w:sz w:val="20"/>
                <w:szCs w:val="20"/>
              </w:rPr>
              <w:t>;</w:t>
            </w:r>
            <w:proofErr w:type="gramEnd"/>
            <w:r w:rsidRPr="00AE08C4">
              <w:rPr>
                <w:b/>
                <w:color w:val="000000" w:themeColor="text1"/>
                <w:sz w:val="20"/>
                <w:szCs w:val="20"/>
              </w:rPr>
              <w:t xml:space="preserve"> only speculation kept up the over-inflated prices.</w:t>
            </w:r>
          </w:p>
        </w:tc>
        <w:tc>
          <w:tcPr>
            <w:tcW w:w="3672" w:type="dxa"/>
          </w:tcPr>
          <w:p w14:paraId="55F4B0BB" w14:textId="77777777" w:rsidR="00AE08C4" w:rsidRPr="00AE08C4" w:rsidRDefault="00AE08C4" w:rsidP="00AE08C4">
            <w:pPr>
              <w:rPr>
                <w:b/>
                <w:color w:val="000000" w:themeColor="text1"/>
                <w:sz w:val="20"/>
                <w:szCs w:val="20"/>
              </w:rPr>
            </w:pPr>
            <w:r w:rsidRPr="00AE08C4">
              <w:rPr>
                <w:b/>
                <w:color w:val="000000" w:themeColor="text1"/>
                <w:sz w:val="20"/>
                <w:szCs w:val="20"/>
              </w:rPr>
              <w:t>Banks were unregulated- they were unstable and gambled depositor's money on the stock exchange</w:t>
            </w:r>
          </w:p>
          <w:p w14:paraId="272CE43B" w14:textId="77777777" w:rsidR="002A39CD" w:rsidRPr="00AE08C4" w:rsidRDefault="002A39CD" w:rsidP="00003D5B">
            <w:pPr>
              <w:rPr>
                <w:b/>
                <w:sz w:val="20"/>
                <w:szCs w:val="20"/>
              </w:rPr>
            </w:pPr>
          </w:p>
        </w:tc>
        <w:tc>
          <w:tcPr>
            <w:tcW w:w="3672" w:type="dxa"/>
          </w:tcPr>
          <w:p w14:paraId="003C6D4D" w14:textId="77777777" w:rsidR="002A39CD" w:rsidRDefault="00AE08C4">
            <w:pPr>
              <w:rPr>
                <w:b/>
                <w:color w:val="000000" w:themeColor="text1"/>
                <w:sz w:val="20"/>
                <w:szCs w:val="20"/>
              </w:rPr>
            </w:pPr>
            <w:r w:rsidRPr="00AE08C4">
              <w:rPr>
                <w:b/>
                <w:color w:val="000000" w:themeColor="text1"/>
                <w:sz w:val="20"/>
                <w:szCs w:val="20"/>
              </w:rPr>
              <w:t xml:space="preserve">Speculation: Many people became speculators - 600,000 by 1929. Many people were buying shares 'on the margin' (borrowing 90% of the share value to buy the shares, hoping to pay back the loan with the profit they made on the sale).  </w:t>
            </w:r>
          </w:p>
          <w:p w14:paraId="2939C97D" w14:textId="77777777" w:rsidR="00AE08C4" w:rsidRDefault="00AE08C4">
            <w:pPr>
              <w:rPr>
                <w:b/>
                <w:color w:val="000000" w:themeColor="text1"/>
                <w:sz w:val="20"/>
                <w:szCs w:val="20"/>
              </w:rPr>
            </w:pPr>
          </w:p>
          <w:p w14:paraId="28F381D3" w14:textId="77777777" w:rsidR="00AE08C4" w:rsidRDefault="00AE08C4">
            <w:pPr>
              <w:rPr>
                <w:b/>
                <w:color w:val="000000" w:themeColor="text1"/>
                <w:sz w:val="20"/>
                <w:szCs w:val="20"/>
              </w:rPr>
            </w:pPr>
          </w:p>
          <w:p w14:paraId="20C85378" w14:textId="77777777" w:rsidR="00AE08C4" w:rsidRDefault="00AE08C4">
            <w:pPr>
              <w:rPr>
                <w:b/>
                <w:color w:val="000000" w:themeColor="text1"/>
                <w:sz w:val="20"/>
                <w:szCs w:val="20"/>
              </w:rPr>
            </w:pPr>
          </w:p>
          <w:p w14:paraId="4036F7F0" w14:textId="77777777" w:rsidR="00AE08C4" w:rsidRPr="00AE08C4" w:rsidRDefault="00AE08C4">
            <w:pPr>
              <w:rPr>
                <w:b/>
                <w:sz w:val="20"/>
                <w:szCs w:val="20"/>
              </w:rPr>
            </w:pPr>
          </w:p>
        </w:tc>
      </w:tr>
    </w:tbl>
    <w:p w14:paraId="02AEE197" w14:textId="77777777" w:rsidR="004044C1" w:rsidRPr="00D23569" w:rsidRDefault="00D23569">
      <w:pPr>
        <w:rPr>
          <w:b/>
          <w:sz w:val="28"/>
          <w:szCs w:val="28"/>
          <w:u w:val="single"/>
        </w:rPr>
      </w:pPr>
      <w:r w:rsidRPr="00D23569">
        <w:rPr>
          <w:b/>
          <w:sz w:val="28"/>
          <w:szCs w:val="28"/>
          <w:u w:val="single"/>
        </w:rPr>
        <w:t>Task:</w:t>
      </w:r>
    </w:p>
    <w:p w14:paraId="0A11159B" w14:textId="77777777" w:rsidR="00D23569" w:rsidRPr="00D23569" w:rsidRDefault="00D23569">
      <w:pPr>
        <w:rPr>
          <w:sz w:val="28"/>
          <w:szCs w:val="28"/>
        </w:rPr>
      </w:pPr>
      <w:r w:rsidRPr="00D23569">
        <w:rPr>
          <w:rFonts w:ascii="Arial" w:hAnsi="Arial" w:cs="Arial"/>
          <w:noProof/>
          <w:color w:val="0000FF"/>
          <w:sz w:val="28"/>
          <w:szCs w:val="28"/>
        </w:rPr>
        <w:drawing>
          <wp:inline distT="0" distB="0" distL="0" distR="0" wp14:anchorId="12A6C083" wp14:editId="223421BB">
            <wp:extent cx="1323975" cy="1323975"/>
            <wp:effectExtent l="19050" t="0" r="9525" b="0"/>
            <wp:docPr id="1" name="ipfoIvjt4bCkiJW3M:" descr="http://t3.gstatic.com/images?q=tbn:oIvjt4bCkiJW3M:http://www.redbridgerenet.co.uk/agreedsyllabus/diamondblank.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oIvjt4bCkiJW3M:" descr="http://t3.gstatic.com/images?q=tbn:oIvjt4bCkiJW3M:http://www.redbridgerenet.co.uk/agreedsyllabus/diamondblank.gif">
                      <a:hlinkClick r:id="rId6"/>
                    </pic:cNvPr>
                    <pic:cNvPicPr>
                      <a:picLocks noChangeAspect="1" noChangeArrowheads="1"/>
                    </pic:cNvPicPr>
                  </pic:nvPicPr>
                  <pic:blipFill>
                    <a:blip r:embed="rId7"/>
                    <a:srcRect/>
                    <a:stretch>
                      <a:fillRect/>
                    </a:stretch>
                  </pic:blipFill>
                  <pic:spPr bwMode="auto">
                    <a:xfrm>
                      <a:off x="0" y="0"/>
                      <a:ext cx="1323975" cy="1323975"/>
                    </a:xfrm>
                    <a:prstGeom prst="rect">
                      <a:avLst/>
                    </a:prstGeom>
                    <a:noFill/>
                    <a:ln w="9525">
                      <a:noFill/>
                      <a:miter lim="800000"/>
                      <a:headEnd/>
                      <a:tailEnd/>
                    </a:ln>
                  </pic:spPr>
                </pic:pic>
              </a:graphicData>
            </a:graphic>
          </wp:inline>
        </w:drawing>
      </w:r>
      <w:r w:rsidRPr="00D23569">
        <w:rPr>
          <w:sz w:val="28"/>
          <w:szCs w:val="28"/>
        </w:rPr>
        <w:t>Use this template to show which you think was the most important cause of the Great Depression.</w:t>
      </w:r>
    </w:p>
    <w:p w14:paraId="4C76942E" w14:textId="77777777" w:rsidR="00D23569" w:rsidRPr="00D23569" w:rsidRDefault="00D23569">
      <w:pPr>
        <w:rPr>
          <w:sz w:val="28"/>
          <w:szCs w:val="28"/>
        </w:rPr>
      </w:pPr>
      <w:r w:rsidRPr="00D23569">
        <w:rPr>
          <w:sz w:val="28"/>
          <w:szCs w:val="28"/>
        </w:rPr>
        <w:t>For example if you think “The Banks want their loans paid back” is the main cause of the Great Depression then that should go in the top diamond and 2</w:t>
      </w:r>
      <w:r w:rsidRPr="00D23569">
        <w:rPr>
          <w:sz w:val="28"/>
          <w:szCs w:val="28"/>
          <w:vertAlign w:val="superscript"/>
        </w:rPr>
        <w:t>nd</w:t>
      </w:r>
      <w:r w:rsidRPr="00D23569">
        <w:rPr>
          <w:sz w:val="28"/>
          <w:szCs w:val="28"/>
        </w:rPr>
        <w:t xml:space="preserve"> and 3</w:t>
      </w:r>
      <w:r w:rsidRPr="00D23569">
        <w:rPr>
          <w:sz w:val="28"/>
          <w:szCs w:val="28"/>
          <w:vertAlign w:val="superscript"/>
        </w:rPr>
        <w:t>rd</w:t>
      </w:r>
      <w:r w:rsidRPr="00D23569">
        <w:rPr>
          <w:sz w:val="28"/>
          <w:szCs w:val="28"/>
        </w:rPr>
        <w:t xml:space="preserve"> below that and so on.</w:t>
      </w:r>
    </w:p>
    <w:p w14:paraId="2F42042B" w14:textId="3A6FC572" w:rsidR="004044C1" w:rsidRPr="00B37FFD" w:rsidRDefault="008769EA" w:rsidP="008769EA">
      <w:pPr>
        <w:rPr>
          <w:sz w:val="32"/>
          <w:szCs w:val="32"/>
        </w:rPr>
      </w:pPr>
      <w:bookmarkStart w:id="0" w:name="_GoBack"/>
      <w:bookmarkEnd w:id="0"/>
      <w:r w:rsidRPr="00B37FFD">
        <w:rPr>
          <w:sz w:val="32"/>
          <w:szCs w:val="32"/>
        </w:rPr>
        <w:t xml:space="preserve"> </w:t>
      </w:r>
    </w:p>
    <w:sectPr w:rsidR="004044C1" w:rsidRPr="00B37FFD" w:rsidSect="00AE08C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E090A"/>
    <w:multiLevelType w:val="hybridMultilevel"/>
    <w:tmpl w:val="FC6EB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EF"/>
    <w:rsid w:val="00003D5B"/>
    <w:rsid w:val="001264C5"/>
    <w:rsid w:val="00150460"/>
    <w:rsid w:val="002A39CD"/>
    <w:rsid w:val="00302845"/>
    <w:rsid w:val="003F1709"/>
    <w:rsid w:val="004044C1"/>
    <w:rsid w:val="005D2F91"/>
    <w:rsid w:val="0064059B"/>
    <w:rsid w:val="00643832"/>
    <w:rsid w:val="008578E0"/>
    <w:rsid w:val="008769EA"/>
    <w:rsid w:val="00A233EF"/>
    <w:rsid w:val="00AE08C4"/>
    <w:rsid w:val="00B37FFD"/>
    <w:rsid w:val="00B93CB4"/>
    <w:rsid w:val="00D23569"/>
    <w:rsid w:val="00DA001C"/>
    <w:rsid w:val="00E76618"/>
    <w:rsid w:val="00E85D7C"/>
    <w:rsid w:val="00FD65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69"/>
    <w:rPr>
      <w:rFonts w:ascii="Tahoma" w:hAnsi="Tahoma" w:cs="Tahoma"/>
      <w:sz w:val="16"/>
      <w:szCs w:val="16"/>
    </w:rPr>
  </w:style>
  <w:style w:type="paragraph" w:styleId="NoSpacing">
    <w:name w:val="No Spacing"/>
    <w:uiPriority w:val="1"/>
    <w:qFormat/>
    <w:rsid w:val="00D23569"/>
    <w:pPr>
      <w:spacing w:after="0" w:line="240" w:lineRule="auto"/>
    </w:pPr>
  </w:style>
  <w:style w:type="paragraph" w:styleId="ListParagraph">
    <w:name w:val="List Paragraph"/>
    <w:basedOn w:val="Normal"/>
    <w:uiPriority w:val="34"/>
    <w:qFormat/>
    <w:rsid w:val="00AE08C4"/>
    <w:pPr>
      <w:ind w:left="720"/>
      <w:contextualSpacing/>
    </w:pPr>
    <w:rPr>
      <w:rFonts w:ascii="Candara" w:hAnsi="Candara"/>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69"/>
    <w:rPr>
      <w:rFonts w:ascii="Tahoma" w:hAnsi="Tahoma" w:cs="Tahoma"/>
      <w:sz w:val="16"/>
      <w:szCs w:val="16"/>
    </w:rPr>
  </w:style>
  <w:style w:type="paragraph" w:styleId="NoSpacing">
    <w:name w:val="No Spacing"/>
    <w:uiPriority w:val="1"/>
    <w:qFormat/>
    <w:rsid w:val="00D23569"/>
    <w:pPr>
      <w:spacing w:after="0" w:line="240" w:lineRule="auto"/>
    </w:pPr>
  </w:style>
  <w:style w:type="paragraph" w:styleId="ListParagraph">
    <w:name w:val="List Paragraph"/>
    <w:basedOn w:val="Normal"/>
    <w:uiPriority w:val="34"/>
    <w:qFormat/>
    <w:rsid w:val="00AE08C4"/>
    <w:pPr>
      <w:ind w:left="720"/>
      <w:contextualSpacing/>
    </w:pPr>
    <w:rPr>
      <w:rFonts w:ascii="Candara" w:hAnsi="Candar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mages.google.co.uk/imgres?imgurl=http://www.redbridgerenet.co.uk/agreedsyllabus/diamondblank.gif&amp;imgrefurl=http://www.redbridgerenet.co.uk/agreedsyllabus/diamond9.html&amp;usg=__TZOpzUVvkK7j2cZ2ooqQgDu8K_E=&amp;h=697&amp;w=698&amp;sz=25&amp;hl=en&amp;start=2&amp;itbs=1&amp;tbnid=oIvjt4bCkiJW3M:&amp;tbnh=139&amp;tbnw=139&amp;prev=/images?q=diamond+nine+template&amp;hl=en&amp;safe=active&amp;gbv=2&amp;tbs=isch:1"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Steven Spence</cp:lastModifiedBy>
  <cp:revision>2</cp:revision>
  <cp:lastPrinted>2017-04-10T03:32:00Z</cp:lastPrinted>
  <dcterms:created xsi:type="dcterms:W3CDTF">2018-05-21T11:05:00Z</dcterms:created>
  <dcterms:modified xsi:type="dcterms:W3CDTF">2018-05-21T11:05:00Z</dcterms:modified>
</cp:coreProperties>
</file>